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C4191" w14:textId="77777777" w:rsidR="006E5D65" w:rsidRPr="00832F63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Pr="00832F63">
        <w:rPr>
          <w:rFonts w:ascii="Corbel" w:hAnsi="Corbel"/>
          <w:b/>
          <w:bCs/>
          <w:sz w:val="24"/>
          <w:szCs w:val="24"/>
        </w:rPr>
        <w:tab/>
      </w:r>
      <w:r w:rsidR="00D8678B" w:rsidRPr="00832F6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32F63">
        <w:rPr>
          <w:rFonts w:ascii="Corbel" w:hAnsi="Corbel"/>
          <w:bCs/>
          <w:i/>
          <w:sz w:val="24"/>
          <w:szCs w:val="24"/>
        </w:rPr>
        <w:t>1.5</w:t>
      </w:r>
      <w:r w:rsidR="00D8678B" w:rsidRPr="00832F6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32F63">
        <w:rPr>
          <w:rFonts w:ascii="Corbel" w:hAnsi="Corbel"/>
          <w:bCs/>
          <w:i/>
          <w:sz w:val="24"/>
          <w:szCs w:val="24"/>
        </w:rPr>
        <w:t xml:space="preserve"> Rektora UR </w:t>
      </w:r>
      <w:r w:rsidRPr="00832F6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32F63">
        <w:rPr>
          <w:rFonts w:ascii="Corbel" w:hAnsi="Corbel"/>
          <w:bCs/>
          <w:i/>
          <w:sz w:val="24"/>
          <w:szCs w:val="24"/>
        </w:rPr>
        <w:t>12/2019</w:t>
      </w:r>
    </w:p>
    <w:p w14:paraId="575C3B8E" w14:textId="77777777" w:rsidR="0085747A" w:rsidRPr="00832F6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SYLABUS</w:t>
      </w:r>
    </w:p>
    <w:p w14:paraId="3C1D4EDD" w14:textId="77777777" w:rsidR="0085747A" w:rsidRPr="00832F6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32F63">
        <w:rPr>
          <w:rFonts w:ascii="Corbel" w:hAnsi="Corbel"/>
          <w:b/>
          <w:smallCaps/>
          <w:sz w:val="24"/>
          <w:szCs w:val="24"/>
        </w:rPr>
        <w:t>dotyczy cyklu kształcenia</w:t>
      </w:r>
      <w:r w:rsidR="00BC32A3" w:rsidRPr="00832F63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4B674E59" w14:textId="573CAFF2" w:rsidR="00445970" w:rsidRPr="002C2A8E" w:rsidRDefault="00832F63" w:rsidP="00832F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C2A8E">
        <w:rPr>
          <w:rFonts w:ascii="Corbel" w:hAnsi="Corbel"/>
          <w:sz w:val="20"/>
          <w:szCs w:val="20"/>
        </w:rPr>
        <w:t>Rok akademicki   2020-2021</w:t>
      </w:r>
    </w:p>
    <w:p w14:paraId="553592E8" w14:textId="77777777" w:rsidR="00BC32A3" w:rsidRPr="00832F63" w:rsidRDefault="00BC32A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51C1AD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32F63">
        <w:rPr>
          <w:rFonts w:ascii="Corbel" w:hAnsi="Corbel"/>
          <w:szCs w:val="24"/>
        </w:rPr>
        <w:t xml:space="preserve">1. </w:t>
      </w:r>
      <w:r w:rsidR="0085747A" w:rsidRPr="00832F63">
        <w:rPr>
          <w:rFonts w:ascii="Corbel" w:hAnsi="Corbel"/>
          <w:szCs w:val="24"/>
        </w:rPr>
        <w:t xml:space="preserve">Podstawowe </w:t>
      </w:r>
      <w:r w:rsidR="00445970" w:rsidRPr="00832F63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32F63" w14:paraId="1C51A86E" w14:textId="77777777" w:rsidTr="00F37AF4">
        <w:tc>
          <w:tcPr>
            <w:tcW w:w="2694" w:type="dxa"/>
            <w:vAlign w:val="center"/>
          </w:tcPr>
          <w:p w14:paraId="727FB2D5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7FC7CEF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Gospodarka regionalna</w:t>
            </w:r>
          </w:p>
        </w:tc>
      </w:tr>
      <w:tr w:rsidR="0085747A" w:rsidRPr="00832F63" w14:paraId="4DF51665" w14:textId="77777777" w:rsidTr="00F37AF4">
        <w:tc>
          <w:tcPr>
            <w:tcW w:w="2694" w:type="dxa"/>
            <w:vAlign w:val="center"/>
          </w:tcPr>
          <w:p w14:paraId="03B74201" w14:textId="77777777" w:rsidR="0085747A" w:rsidRPr="00832F6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6BE320" w14:textId="77777777" w:rsidR="0085747A" w:rsidRPr="00832F63" w:rsidRDefault="00AD2C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E/I/B.2</w:t>
            </w:r>
          </w:p>
        </w:tc>
      </w:tr>
      <w:tr w:rsidR="0085747A" w:rsidRPr="00832F63" w14:paraId="59236180" w14:textId="77777777" w:rsidTr="00F37AF4">
        <w:tc>
          <w:tcPr>
            <w:tcW w:w="2694" w:type="dxa"/>
            <w:vAlign w:val="center"/>
          </w:tcPr>
          <w:p w14:paraId="4E68FD61" w14:textId="77777777" w:rsidR="0085747A" w:rsidRPr="00832F6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32F6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CD402A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32F63" w14:paraId="1C25B35C" w14:textId="77777777" w:rsidTr="00F37AF4">
        <w:tc>
          <w:tcPr>
            <w:tcW w:w="2694" w:type="dxa"/>
            <w:vAlign w:val="center"/>
          </w:tcPr>
          <w:p w14:paraId="3D6047F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B587C1" w14:textId="2FD10BB4" w:rsidR="0085747A" w:rsidRPr="00832F63" w:rsidRDefault="002C2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32F63" w14:paraId="0085306D" w14:textId="77777777" w:rsidTr="00F37AF4">
        <w:tc>
          <w:tcPr>
            <w:tcW w:w="2694" w:type="dxa"/>
            <w:vAlign w:val="center"/>
          </w:tcPr>
          <w:p w14:paraId="6D5E8565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305DA3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32F63" w14:paraId="41A2DEF8" w14:textId="77777777" w:rsidTr="00F37AF4">
        <w:tc>
          <w:tcPr>
            <w:tcW w:w="2694" w:type="dxa"/>
            <w:vAlign w:val="center"/>
          </w:tcPr>
          <w:p w14:paraId="109F82E4" w14:textId="77777777" w:rsidR="0085747A" w:rsidRPr="00832F6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6D2EA2" w14:textId="2E850049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32F63" w:rsidRPr="00832F6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32F63" w14:paraId="0B461E85" w14:textId="77777777" w:rsidTr="00F37AF4">
        <w:tc>
          <w:tcPr>
            <w:tcW w:w="2694" w:type="dxa"/>
            <w:vAlign w:val="center"/>
          </w:tcPr>
          <w:p w14:paraId="2050B7A6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A20FD4" w14:textId="77777777" w:rsidR="0085747A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32F63" w14:paraId="75609F24" w14:textId="77777777" w:rsidTr="00F37AF4">
        <w:tc>
          <w:tcPr>
            <w:tcW w:w="2694" w:type="dxa"/>
            <w:vAlign w:val="center"/>
          </w:tcPr>
          <w:p w14:paraId="1C0D9A60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0E82858" w14:textId="77777777" w:rsidR="0085747A" w:rsidRPr="00832F63" w:rsidRDefault="00DB7A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832F6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832F63" w14:paraId="3FA690BC" w14:textId="77777777" w:rsidTr="00F37AF4">
        <w:tc>
          <w:tcPr>
            <w:tcW w:w="2694" w:type="dxa"/>
            <w:vAlign w:val="center"/>
          </w:tcPr>
          <w:p w14:paraId="16C62CD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32F63">
              <w:rPr>
                <w:rFonts w:ascii="Corbel" w:hAnsi="Corbel"/>
                <w:sz w:val="24"/>
                <w:szCs w:val="24"/>
              </w:rPr>
              <w:t>/y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B37BF0" w14:textId="77777777" w:rsidR="0085747A" w:rsidRPr="00832F63" w:rsidRDefault="004D1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832F63" w14:paraId="61B210F4" w14:textId="77777777" w:rsidTr="00F37AF4">
        <w:tc>
          <w:tcPr>
            <w:tcW w:w="2694" w:type="dxa"/>
            <w:vAlign w:val="center"/>
          </w:tcPr>
          <w:p w14:paraId="740B615F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A37AFC" w14:textId="77777777" w:rsidR="0085747A" w:rsidRPr="00832F63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32F63" w14:paraId="68180543" w14:textId="77777777" w:rsidTr="00F37AF4">
        <w:tc>
          <w:tcPr>
            <w:tcW w:w="2694" w:type="dxa"/>
            <w:vAlign w:val="center"/>
          </w:tcPr>
          <w:p w14:paraId="074140C7" w14:textId="77777777" w:rsidR="00923D7D" w:rsidRPr="00832F6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5EC77D" w14:textId="77777777" w:rsidR="00923D7D" w:rsidRPr="00832F6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32F63" w14:paraId="261FCAE9" w14:textId="77777777" w:rsidTr="00F37AF4">
        <w:tc>
          <w:tcPr>
            <w:tcW w:w="2694" w:type="dxa"/>
            <w:vAlign w:val="center"/>
          </w:tcPr>
          <w:p w14:paraId="7C8EC91B" w14:textId="77777777" w:rsidR="0085747A" w:rsidRPr="00832F6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C614FC" w14:textId="2974377D" w:rsidR="0085747A" w:rsidRPr="00832F63" w:rsidRDefault="003104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Baran</w:t>
            </w:r>
          </w:p>
        </w:tc>
      </w:tr>
      <w:tr w:rsidR="00F37AF4" w:rsidRPr="00832F63" w14:paraId="080CFDB5" w14:textId="77777777" w:rsidTr="00F37AF4">
        <w:tc>
          <w:tcPr>
            <w:tcW w:w="2694" w:type="dxa"/>
            <w:vAlign w:val="center"/>
          </w:tcPr>
          <w:p w14:paraId="2CB80B70" w14:textId="77777777" w:rsidR="00F37AF4" w:rsidRPr="00832F63" w:rsidRDefault="00F37AF4" w:rsidP="00F37AF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9B8368" w14:textId="00D8CE84" w:rsidR="00F37AF4" w:rsidRPr="00832F63" w:rsidRDefault="003826B6" w:rsidP="00F37A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Baran</w:t>
            </w:r>
          </w:p>
        </w:tc>
      </w:tr>
    </w:tbl>
    <w:p w14:paraId="756DC2D2" w14:textId="74771D0E" w:rsidR="0085747A" w:rsidRPr="00832F6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* </w:t>
      </w:r>
      <w:r w:rsidRPr="00832F63">
        <w:rPr>
          <w:rFonts w:ascii="Corbel" w:hAnsi="Corbel"/>
          <w:i/>
          <w:sz w:val="24"/>
          <w:szCs w:val="24"/>
        </w:rPr>
        <w:t>-</w:t>
      </w:r>
      <w:r w:rsidR="00B90885" w:rsidRPr="00832F6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32F63">
        <w:rPr>
          <w:rFonts w:ascii="Corbel" w:hAnsi="Corbel"/>
          <w:b w:val="0"/>
          <w:sz w:val="24"/>
          <w:szCs w:val="24"/>
        </w:rPr>
        <w:t>e,</w:t>
      </w:r>
      <w:r w:rsidR="00E46B9F" w:rsidRPr="00832F63">
        <w:rPr>
          <w:rFonts w:ascii="Corbel" w:hAnsi="Corbel"/>
          <w:b w:val="0"/>
          <w:sz w:val="24"/>
          <w:szCs w:val="24"/>
        </w:rPr>
        <w:t xml:space="preserve"> </w:t>
      </w:r>
      <w:r w:rsidRPr="00832F6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32F63">
        <w:rPr>
          <w:rFonts w:ascii="Corbel" w:hAnsi="Corbel"/>
          <w:b w:val="0"/>
          <w:i/>
          <w:sz w:val="24"/>
          <w:szCs w:val="24"/>
        </w:rPr>
        <w:t>w Jednostce</w:t>
      </w:r>
    </w:p>
    <w:p w14:paraId="0C2E4CBB" w14:textId="77777777" w:rsidR="0085747A" w:rsidRPr="00832F6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>1.</w:t>
      </w:r>
      <w:r w:rsidR="00E22FBC" w:rsidRPr="00832F63">
        <w:rPr>
          <w:rFonts w:ascii="Corbel" w:hAnsi="Corbel"/>
          <w:sz w:val="24"/>
          <w:szCs w:val="24"/>
        </w:rPr>
        <w:t>1</w:t>
      </w:r>
      <w:r w:rsidRPr="00832F6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425256" w14:textId="77777777" w:rsidR="00923D7D" w:rsidRPr="00832F6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32F63" w14:paraId="0033F064" w14:textId="77777777" w:rsidTr="00963B9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941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Semestr</w:t>
            </w:r>
          </w:p>
          <w:p w14:paraId="7F082BCB" w14:textId="77777777" w:rsidR="00015B8F" w:rsidRPr="00832F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(</w:t>
            </w:r>
            <w:r w:rsidR="00363F78" w:rsidRPr="00832F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165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Wykł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6CA5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E4BFE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Konw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32ED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9E44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Sem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6D52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BBBB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32F63">
              <w:rPr>
                <w:rFonts w:ascii="Corbel" w:hAnsi="Corbel"/>
                <w:szCs w:val="24"/>
              </w:rPr>
              <w:t>Prakt</w:t>
            </w:r>
            <w:proofErr w:type="spellEnd"/>
            <w:r w:rsidRPr="00832F6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4BFB6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32F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B8D98" w14:textId="77777777" w:rsidR="00015B8F" w:rsidRPr="00832F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32F63">
              <w:rPr>
                <w:rFonts w:ascii="Corbel" w:hAnsi="Corbel"/>
                <w:b/>
                <w:szCs w:val="24"/>
              </w:rPr>
              <w:t>Liczba pkt</w:t>
            </w:r>
            <w:r w:rsidR="00B90885" w:rsidRPr="00832F63">
              <w:rPr>
                <w:rFonts w:ascii="Corbel" w:hAnsi="Corbel"/>
                <w:b/>
                <w:szCs w:val="24"/>
              </w:rPr>
              <w:t>.</w:t>
            </w:r>
            <w:r w:rsidRPr="00832F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32F63" w14:paraId="1A8D0640" w14:textId="77777777" w:rsidTr="00963B9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DC95" w14:textId="2927BDDF" w:rsidR="00015B8F" w:rsidRPr="00832F63" w:rsidRDefault="00E46B9F" w:rsidP="003913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1913" w14:textId="77777777" w:rsidR="00015B8F" w:rsidRPr="00832F63" w:rsidRDefault="00DB7A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A0B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F914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2605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58AB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8392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3DA6" w14:textId="77777777" w:rsidR="00015B8F" w:rsidRPr="00832F63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D954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450E" w14:textId="77777777" w:rsidR="00015B8F" w:rsidRPr="00832F63" w:rsidRDefault="004D1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2AEE22" w14:textId="77777777" w:rsidR="00923D7D" w:rsidRPr="00832F6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6FE41FB" w14:textId="77777777" w:rsidR="00923D7D" w:rsidRPr="00832F6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35F36D" w14:textId="77777777" w:rsidR="0085747A" w:rsidRPr="00832F6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1.</w:t>
      </w:r>
      <w:r w:rsidR="00E22FBC" w:rsidRPr="00832F63">
        <w:rPr>
          <w:rFonts w:ascii="Corbel" w:hAnsi="Corbel"/>
          <w:smallCaps w:val="0"/>
          <w:szCs w:val="24"/>
        </w:rPr>
        <w:t>2</w:t>
      </w:r>
      <w:r w:rsidR="00F83B28" w:rsidRPr="00832F63">
        <w:rPr>
          <w:rFonts w:ascii="Corbel" w:hAnsi="Corbel"/>
          <w:smallCaps w:val="0"/>
          <w:szCs w:val="24"/>
        </w:rPr>
        <w:t>.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 xml:space="preserve">Sposób realizacji zajęć  </w:t>
      </w:r>
    </w:p>
    <w:p w14:paraId="72BC5A39" w14:textId="77777777" w:rsidR="00401686" w:rsidRDefault="00401686" w:rsidP="0040168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EDE2DC6" w14:textId="77777777" w:rsidR="00401686" w:rsidRPr="00401686" w:rsidRDefault="00401686" w:rsidP="0040168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0168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40168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40168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34260784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FB1C16" w14:textId="77777777" w:rsidR="00E22FBC" w:rsidRPr="00832F6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1.3 </w:t>
      </w:r>
      <w:r w:rsidR="00F83B28" w:rsidRPr="00832F63">
        <w:rPr>
          <w:rFonts w:ascii="Corbel" w:hAnsi="Corbel"/>
          <w:smallCaps w:val="0"/>
          <w:szCs w:val="24"/>
        </w:rPr>
        <w:tab/>
      </w:r>
      <w:r w:rsidRPr="00832F63">
        <w:rPr>
          <w:rFonts w:ascii="Corbel" w:hAnsi="Corbel"/>
          <w:smallCaps w:val="0"/>
          <w:szCs w:val="24"/>
        </w:rPr>
        <w:t>For</w:t>
      </w:r>
      <w:r w:rsidR="00445970" w:rsidRPr="00832F63">
        <w:rPr>
          <w:rFonts w:ascii="Corbel" w:hAnsi="Corbel"/>
          <w:smallCaps w:val="0"/>
          <w:szCs w:val="24"/>
        </w:rPr>
        <w:t xml:space="preserve">ma zaliczenia przedmiotu </w:t>
      </w:r>
      <w:r w:rsidRPr="00832F63">
        <w:rPr>
          <w:rFonts w:ascii="Corbel" w:hAnsi="Corbel"/>
          <w:smallCaps w:val="0"/>
          <w:szCs w:val="24"/>
        </w:rPr>
        <w:t xml:space="preserve"> (z toku) </w:t>
      </w:r>
      <w:r w:rsidRPr="00832F6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3B59A4" w14:textId="77777777" w:rsidR="00E960BB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Zaliczenie na ocenę</w:t>
      </w:r>
    </w:p>
    <w:p w14:paraId="1AEAD65A" w14:textId="77777777" w:rsidR="005E552E" w:rsidRPr="00832F63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2DF225" w14:textId="77777777" w:rsidR="00E960BB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7422F59F" w14:textId="77777777" w:rsidTr="00745302">
        <w:tc>
          <w:tcPr>
            <w:tcW w:w="9670" w:type="dxa"/>
          </w:tcPr>
          <w:p w14:paraId="03AF38CE" w14:textId="77777777" w:rsidR="0085747A" w:rsidRPr="00832F63" w:rsidRDefault="004D1B9D" w:rsidP="004D1B9D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 w:cs="Arial"/>
                <w:color w:val="000000"/>
                <w:sz w:val="24"/>
                <w:szCs w:val="24"/>
                <w:lang w:eastAsia="pl-PL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Ogólna wiedza z zakresu mikroekonomii pozwalająca studentowi wiązać najważniejsze zagadnienia z treściami programowymi realizowanymi na ćwiczeniach oraz umiejętność interpretacji zjawisk ekonomicznych w skali regionalnej.</w:t>
            </w:r>
          </w:p>
        </w:tc>
      </w:tr>
    </w:tbl>
    <w:p w14:paraId="7C35DD34" w14:textId="77777777" w:rsidR="00153C41" w:rsidRPr="00832F6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740B41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32F63">
        <w:rPr>
          <w:rFonts w:ascii="Corbel" w:hAnsi="Corbel"/>
          <w:szCs w:val="24"/>
        </w:rPr>
        <w:t>3.</w:t>
      </w:r>
      <w:r w:rsidR="00A84C85" w:rsidRPr="00832F63">
        <w:rPr>
          <w:rFonts w:ascii="Corbel" w:hAnsi="Corbel"/>
          <w:szCs w:val="24"/>
        </w:rPr>
        <w:t>cele, efekty uczenia się</w:t>
      </w:r>
      <w:r w:rsidR="0085747A" w:rsidRPr="00832F63">
        <w:rPr>
          <w:rFonts w:ascii="Corbel" w:hAnsi="Corbel"/>
          <w:szCs w:val="24"/>
        </w:rPr>
        <w:t xml:space="preserve"> , treści Programowe i stosowane metody Dydaktyczne</w:t>
      </w:r>
    </w:p>
    <w:p w14:paraId="33E07DB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441C7D" w14:textId="77777777" w:rsidR="0085747A" w:rsidRPr="00832F6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832F63">
        <w:rPr>
          <w:rFonts w:ascii="Corbel" w:hAnsi="Corbel"/>
          <w:sz w:val="24"/>
          <w:szCs w:val="24"/>
        </w:rPr>
        <w:t>Cele przedmiotu</w:t>
      </w:r>
    </w:p>
    <w:p w14:paraId="3E05D209" w14:textId="77777777" w:rsidR="00F83B28" w:rsidRPr="00832F6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32F63" w14:paraId="35CA2F46" w14:textId="77777777" w:rsidTr="005E552E">
        <w:tc>
          <w:tcPr>
            <w:tcW w:w="844" w:type="dxa"/>
            <w:vAlign w:val="center"/>
          </w:tcPr>
          <w:p w14:paraId="005768F5" w14:textId="77777777" w:rsidR="0085747A" w:rsidRPr="00832F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4622FA2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832F63" w14:paraId="349E751A" w14:textId="77777777" w:rsidTr="005E552E">
        <w:tc>
          <w:tcPr>
            <w:tcW w:w="844" w:type="dxa"/>
            <w:vAlign w:val="center"/>
          </w:tcPr>
          <w:p w14:paraId="288454FE" w14:textId="77777777" w:rsidR="0085747A" w:rsidRPr="00832F63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7BD4F77" w14:textId="77777777" w:rsidR="0085747A" w:rsidRPr="00832F63" w:rsidRDefault="005E55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32F63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</w:tbl>
    <w:p w14:paraId="3DFF3D70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E4C71C" w14:textId="77777777" w:rsidR="001D7B54" w:rsidRPr="00832F6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3.2 </w:t>
      </w:r>
      <w:r w:rsidR="001D7B54" w:rsidRPr="00832F63">
        <w:rPr>
          <w:rFonts w:ascii="Corbel" w:hAnsi="Corbel"/>
          <w:b/>
          <w:sz w:val="24"/>
          <w:szCs w:val="24"/>
        </w:rPr>
        <w:t xml:space="preserve">Efekty </w:t>
      </w:r>
      <w:r w:rsidR="00C05F44" w:rsidRPr="00832F6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32F63">
        <w:rPr>
          <w:rFonts w:ascii="Corbel" w:hAnsi="Corbel"/>
          <w:b/>
          <w:sz w:val="24"/>
          <w:szCs w:val="24"/>
        </w:rPr>
        <w:t>dla przedmiotu</w:t>
      </w:r>
    </w:p>
    <w:p w14:paraId="7AB73357" w14:textId="77777777" w:rsidR="001D7B54" w:rsidRPr="00832F6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0"/>
        <w:gridCol w:w="6175"/>
        <w:gridCol w:w="1675"/>
      </w:tblGrid>
      <w:tr w:rsidR="0085747A" w:rsidRPr="00832F63" w14:paraId="4760ED70" w14:textId="77777777" w:rsidTr="0054510E">
        <w:tc>
          <w:tcPr>
            <w:tcW w:w="1680" w:type="dxa"/>
            <w:vAlign w:val="center"/>
          </w:tcPr>
          <w:p w14:paraId="61399D52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32F6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A55316C" w14:textId="77777777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3155E5E2" w14:textId="1AA2CEC4" w:rsidR="0085747A" w:rsidRPr="00832F6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832F6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32F63" w14:paraId="0830B066" w14:textId="77777777" w:rsidTr="0054510E">
        <w:tc>
          <w:tcPr>
            <w:tcW w:w="1680" w:type="dxa"/>
          </w:tcPr>
          <w:p w14:paraId="6C81AF76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37" w:type="dxa"/>
          </w:tcPr>
          <w:p w14:paraId="46353089" w14:textId="77777777" w:rsidR="0085747A" w:rsidRPr="00832F63" w:rsidRDefault="005E5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i rozumie teoretyczne podstawy rozwoju regionalnego oraz funkcjonowania gospodarki regionalnej.</w:t>
            </w:r>
          </w:p>
        </w:tc>
        <w:tc>
          <w:tcPr>
            <w:tcW w:w="1603" w:type="dxa"/>
          </w:tcPr>
          <w:p w14:paraId="0193DC8D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2080CC77" w14:textId="77777777" w:rsidR="0085747A" w:rsidRPr="00832F63" w:rsidRDefault="005E552E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K_W06</w:t>
            </w:r>
          </w:p>
        </w:tc>
      </w:tr>
      <w:tr w:rsidR="0085747A" w:rsidRPr="00832F63" w14:paraId="0FB65E18" w14:textId="77777777" w:rsidTr="0054510E">
        <w:tc>
          <w:tcPr>
            <w:tcW w:w="1680" w:type="dxa"/>
          </w:tcPr>
          <w:p w14:paraId="4EEBFCC0" w14:textId="77777777" w:rsidR="0085747A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E4C4314" w14:textId="77777777" w:rsidR="0085747A" w:rsidRPr="00832F63" w:rsidRDefault="001013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Charakteryzuje cele i narzędzia polityki regionalnej</w:t>
            </w:r>
          </w:p>
        </w:tc>
        <w:tc>
          <w:tcPr>
            <w:tcW w:w="1603" w:type="dxa"/>
          </w:tcPr>
          <w:p w14:paraId="5EB63905" w14:textId="3F68CDF5" w:rsidR="0085747A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</w:tc>
      </w:tr>
      <w:tr w:rsidR="001013B4" w:rsidRPr="00832F63" w14:paraId="0C3D6C05" w14:textId="77777777" w:rsidTr="0054510E">
        <w:tc>
          <w:tcPr>
            <w:tcW w:w="1680" w:type="dxa"/>
          </w:tcPr>
          <w:p w14:paraId="62447A0F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80B8C41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Wymienia i charakteryzuje czynniki rozwoju społeczno-gospodarczego.</w:t>
            </w:r>
          </w:p>
        </w:tc>
        <w:tc>
          <w:tcPr>
            <w:tcW w:w="1603" w:type="dxa"/>
          </w:tcPr>
          <w:p w14:paraId="6E108EA6" w14:textId="32B1F6E3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K_W09</w:t>
            </w:r>
          </w:p>
        </w:tc>
      </w:tr>
      <w:tr w:rsidR="001013B4" w:rsidRPr="00832F63" w14:paraId="525D43C5" w14:textId="77777777" w:rsidTr="0054510E">
        <w:tc>
          <w:tcPr>
            <w:tcW w:w="1680" w:type="dxa"/>
          </w:tcPr>
          <w:p w14:paraId="2B65BD15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79138A1E" w14:textId="77777777" w:rsidR="001013B4" w:rsidRPr="00832F63" w:rsidRDefault="007413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Zna zasady programowania rozwoju regionalnego, tworzenia regionalnych strategii rozwoju oraz finansowania rozwoju regionów.</w:t>
            </w:r>
          </w:p>
        </w:tc>
        <w:tc>
          <w:tcPr>
            <w:tcW w:w="1603" w:type="dxa"/>
          </w:tcPr>
          <w:p w14:paraId="7DA6A9A4" w14:textId="77777777" w:rsidR="001013B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K_U01</w:t>
            </w:r>
          </w:p>
          <w:p w14:paraId="7DC6E572" w14:textId="77777777" w:rsidR="007413E4" w:rsidRPr="00832F63" w:rsidRDefault="007413E4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K_U03</w:t>
            </w:r>
          </w:p>
        </w:tc>
      </w:tr>
    </w:tbl>
    <w:p w14:paraId="0269463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70AB7" w14:textId="77777777" w:rsidR="0085747A" w:rsidRPr="00832F6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>3.3</w:t>
      </w:r>
      <w:r w:rsidR="0085747A" w:rsidRPr="00832F63">
        <w:rPr>
          <w:rFonts w:ascii="Corbel" w:hAnsi="Corbel"/>
          <w:b/>
          <w:sz w:val="24"/>
          <w:szCs w:val="24"/>
        </w:rPr>
        <w:t>T</w:t>
      </w:r>
      <w:r w:rsidR="001D7B54" w:rsidRPr="00832F63">
        <w:rPr>
          <w:rFonts w:ascii="Corbel" w:hAnsi="Corbel"/>
          <w:b/>
          <w:sz w:val="24"/>
          <w:szCs w:val="24"/>
        </w:rPr>
        <w:t xml:space="preserve">reści programowe </w:t>
      </w:r>
    </w:p>
    <w:p w14:paraId="5822CF72" w14:textId="77777777" w:rsidR="0085747A" w:rsidRPr="00832F6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32F63">
        <w:rPr>
          <w:rFonts w:ascii="Corbel" w:hAnsi="Corbel"/>
          <w:sz w:val="24"/>
          <w:szCs w:val="24"/>
        </w:rPr>
        <w:t xml:space="preserve">Problematyka wykładu </w:t>
      </w:r>
    </w:p>
    <w:p w14:paraId="4A7D2566" w14:textId="77777777" w:rsidR="00675843" w:rsidRPr="00832F6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1F6ACE52" w14:textId="77777777" w:rsidTr="73FBD3D1">
        <w:tc>
          <w:tcPr>
            <w:tcW w:w="9520" w:type="dxa"/>
          </w:tcPr>
          <w:p w14:paraId="3E10A3DB" w14:textId="77777777" w:rsidR="0085747A" w:rsidRPr="00832F6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7ACA" w:rsidRPr="00832F63" w14:paraId="6048C243" w14:textId="77777777" w:rsidTr="73FBD3D1">
        <w:tc>
          <w:tcPr>
            <w:tcW w:w="9520" w:type="dxa"/>
          </w:tcPr>
          <w:p w14:paraId="5F79D762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1. Teoretyczne podstawy rozwoju regionalnego </w:t>
            </w:r>
          </w:p>
        </w:tc>
      </w:tr>
      <w:tr w:rsidR="00DB7ACA" w:rsidRPr="00832F63" w14:paraId="670CB714" w14:textId="77777777" w:rsidTr="73FBD3D1">
        <w:tc>
          <w:tcPr>
            <w:tcW w:w="9520" w:type="dxa"/>
          </w:tcPr>
          <w:p w14:paraId="62516140" w14:textId="77777777" w:rsidR="00DB7ACA" w:rsidRPr="00832F63" w:rsidRDefault="00DB7ACA" w:rsidP="73FBD3D1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73FBD3D1">
              <w:rPr>
                <w:rFonts w:ascii="Corbel" w:hAnsi="Corbel"/>
                <w:sz w:val="24"/>
                <w:szCs w:val="24"/>
              </w:rPr>
              <w:t>2. Mechanizmy rozwoju społeczno-gospodarczego na szczeblu regionu. Mierniki rozwoju regionalnego</w:t>
            </w:r>
          </w:p>
        </w:tc>
      </w:tr>
      <w:tr w:rsidR="00DB7ACA" w:rsidRPr="00832F63" w14:paraId="227ADAD0" w14:textId="77777777" w:rsidTr="73FBD3D1">
        <w:tc>
          <w:tcPr>
            <w:tcW w:w="9520" w:type="dxa"/>
          </w:tcPr>
          <w:p w14:paraId="6DD86A81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3. Konkurencyjność i innowacyjność gospodarki regionalnej </w:t>
            </w:r>
          </w:p>
        </w:tc>
      </w:tr>
      <w:tr w:rsidR="00DB7ACA" w:rsidRPr="00832F63" w14:paraId="6D81849F" w14:textId="77777777" w:rsidTr="73FBD3D1">
        <w:tc>
          <w:tcPr>
            <w:tcW w:w="9520" w:type="dxa"/>
          </w:tcPr>
          <w:p w14:paraId="5E293274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4. Strategie rozwoju regionalnego </w:t>
            </w:r>
          </w:p>
        </w:tc>
      </w:tr>
      <w:tr w:rsidR="00DB7ACA" w:rsidRPr="00832F63" w14:paraId="047C1B4F" w14:textId="77777777" w:rsidTr="73FBD3D1">
        <w:tc>
          <w:tcPr>
            <w:tcW w:w="9520" w:type="dxa"/>
          </w:tcPr>
          <w:p w14:paraId="1CC9CAF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5. Polityka przestrzenna w gospodarce regionalnej </w:t>
            </w:r>
          </w:p>
        </w:tc>
      </w:tr>
      <w:tr w:rsidR="00DB7ACA" w:rsidRPr="00832F63" w14:paraId="611F0D6D" w14:textId="77777777" w:rsidTr="73FBD3D1">
        <w:tc>
          <w:tcPr>
            <w:tcW w:w="9520" w:type="dxa"/>
          </w:tcPr>
          <w:p w14:paraId="2830544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6. Zarządzanie rozwojem regionalnym </w:t>
            </w:r>
          </w:p>
        </w:tc>
      </w:tr>
      <w:tr w:rsidR="00DB7ACA" w:rsidRPr="00832F63" w14:paraId="2A80C44D" w14:textId="77777777" w:rsidTr="73FBD3D1">
        <w:tc>
          <w:tcPr>
            <w:tcW w:w="9520" w:type="dxa"/>
          </w:tcPr>
          <w:p w14:paraId="7F52E74F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7. Programowanie rozwoju regionalnego </w:t>
            </w:r>
          </w:p>
        </w:tc>
      </w:tr>
      <w:tr w:rsidR="00DB7ACA" w:rsidRPr="00832F63" w14:paraId="3B3D729E" w14:textId="77777777" w:rsidTr="73FBD3D1">
        <w:tc>
          <w:tcPr>
            <w:tcW w:w="9520" w:type="dxa"/>
          </w:tcPr>
          <w:p w14:paraId="28F78887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8. Polityka regionalna i spójności UE </w:t>
            </w:r>
          </w:p>
        </w:tc>
      </w:tr>
      <w:tr w:rsidR="00DB7ACA" w:rsidRPr="00832F63" w14:paraId="513DC94C" w14:textId="77777777" w:rsidTr="73FBD3D1">
        <w:trPr>
          <w:trHeight w:val="184"/>
        </w:trPr>
        <w:tc>
          <w:tcPr>
            <w:tcW w:w="9520" w:type="dxa"/>
          </w:tcPr>
          <w:p w14:paraId="3F62ED7E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9. Europejska współpraca międzynarodowa i przygraniczna w gospodarce regionalnej </w:t>
            </w:r>
          </w:p>
        </w:tc>
      </w:tr>
      <w:tr w:rsidR="00DB7ACA" w:rsidRPr="00832F63" w14:paraId="6BF2EFA7" w14:textId="77777777" w:rsidTr="73FBD3D1">
        <w:tc>
          <w:tcPr>
            <w:tcW w:w="9520" w:type="dxa"/>
          </w:tcPr>
          <w:p w14:paraId="4A60503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10. Regionalne zróżnicowanie poziomu rozwoju gospodarczego w Polsce </w:t>
            </w:r>
          </w:p>
        </w:tc>
      </w:tr>
      <w:tr w:rsidR="00DB7ACA" w:rsidRPr="00832F63" w14:paraId="059B053C" w14:textId="77777777" w:rsidTr="73FBD3D1">
        <w:tc>
          <w:tcPr>
            <w:tcW w:w="9520" w:type="dxa"/>
          </w:tcPr>
          <w:p w14:paraId="61E0BC0C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11. Konkurencyjność polskich regionów na tle Unii Europejskiej </w:t>
            </w:r>
          </w:p>
        </w:tc>
      </w:tr>
      <w:tr w:rsidR="00DB7ACA" w:rsidRPr="00832F63" w14:paraId="3E366E25" w14:textId="77777777" w:rsidTr="73FBD3D1">
        <w:tc>
          <w:tcPr>
            <w:tcW w:w="9520" w:type="dxa"/>
          </w:tcPr>
          <w:p w14:paraId="27247F5A" w14:textId="77777777" w:rsidR="00DB7ACA" w:rsidRPr="00832F63" w:rsidRDefault="00DB7ACA" w:rsidP="00DB7ACA">
            <w:pPr>
              <w:pStyle w:val="Default"/>
              <w:rPr>
                <w:rFonts w:ascii="Corbel" w:hAnsi="Corbel"/>
              </w:rPr>
            </w:pPr>
            <w:r w:rsidRPr="00832F63">
              <w:rPr>
                <w:rFonts w:ascii="Corbel" w:hAnsi="Corbel"/>
              </w:rPr>
              <w:t xml:space="preserve">12. Cele, kierunki i instrumenty rozwoju regionalnego Podkarpacia. </w:t>
            </w:r>
          </w:p>
        </w:tc>
      </w:tr>
    </w:tbl>
    <w:p w14:paraId="492C6219" w14:textId="77777777" w:rsidR="0085747A" w:rsidRPr="00832F6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DB52C0" w14:textId="77777777" w:rsidR="0085747A" w:rsidRPr="00832F6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>3.4 Metody dydaktyczne</w:t>
      </w:r>
    </w:p>
    <w:p w14:paraId="6C0257D4" w14:textId="77777777" w:rsidR="00B80019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F0562E" w14:textId="77777777" w:rsidR="0085747A" w:rsidRPr="00832F63" w:rsidRDefault="00B8001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0F26E76C" w14:textId="77777777" w:rsidR="00B80019" w:rsidRPr="00832F63" w:rsidRDefault="00B80019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A1B9BED" w14:textId="77777777" w:rsidR="00E960BB" w:rsidRPr="00832F6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399675" w14:textId="77777777" w:rsidR="0085747A" w:rsidRPr="00832F6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 </w:t>
      </w:r>
      <w:r w:rsidR="0085747A" w:rsidRPr="00832F63">
        <w:rPr>
          <w:rFonts w:ascii="Corbel" w:hAnsi="Corbel"/>
          <w:smallCaps w:val="0"/>
          <w:szCs w:val="24"/>
        </w:rPr>
        <w:t>METODY I KRYTERIA OCENY</w:t>
      </w:r>
    </w:p>
    <w:p w14:paraId="4C4DEBA8" w14:textId="77777777" w:rsidR="00923D7D" w:rsidRPr="00832F6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566E1C" w14:textId="77777777" w:rsidR="0085747A" w:rsidRPr="00832F6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32F63">
        <w:rPr>
          <w:rFonts w:ascii="Corbel" w:hAnsi="Corbel"/>
          <w:smallCaps w:val="0"/>
          <w:szCs w:val="24"/>
        </w:rPr>
        <w:t>uczenia się</w:t>
      </w:r>
    </w:p>
    <w:p w14:paraId="62CB1F75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32F63" w14:paraId="25B2A73E" w14:textId="77777777" w:rsidTr="008D01B9">
        <w:tc>
          <w:tcPr>
            <w:tcW w:w="1962" w:type="dxa"/>
            <w:vAlign w:val="center"/>
          </w:tcPr>
          <w:p w14:paraId="2582ABF0" w14:textId="77777777" w:rsidR="0085747A" w:rsidRPr="00832F6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10AE743" w14:textId="77777777" w:rsidR="0085747A" w:rsidRPr="00832F6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56BD59" w14:textId="77777777" w:rsidR="0085747A" w:rsidRPr="00832F6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CAAC82A" w14:textId="77777777" w:rsidR="00923D7D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CDBC04" w14:textId="77777777" w:rsidR="0085747A" w:rsidRPr="00832F6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32F6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D01B9" w:rsidRPr="00832F63" w14:paraId="196B9A7C" w14:textId="77777777" w:rsidTr="008D01B9">
        <w:tc>
          <w:tcPr>
            <w:tcW w:w="1962" w:type="dxa"/>
          </w:tcPr>
          <w:p w14:paraId="51C6BB6E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832F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32F6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01156DB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443DFEFA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7E73357C" w14:textId="77777777" w:rsidTr="008D01B9">
        <w:tc>
          <w:tcPr>
            <w:tcW w:w="1962" w:type="dxa"/>
          </w:tcPr>
          <w:p w14:paraId="50123C78" w14:textId="77777777" w:rsidR="008D01B9" w:rsidRPr="00832F63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6A6B4FD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B80019" w:rsidRPr="00832F63">
              <w:rPr>
                <w:rFonts w:ascii="Corbel" w:hAnsi="Corbel"/>
                <w:sz w:val="24"/>
                <w:szCs w:val="24"/>
              </w:rPr>
              <w:t xml:space="preserve">, 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obserwacja w trakcie wykładu</w:t>
            </w:r>
          </w:p>
        </w:tc>
        <w:tc>
          <w:tcPr>
            <w:tcW w:w="2117" w:type="dxa"/>
          </w:tcPr>
          <w:p w14:paraId="247A2F3E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525C4E4A" w14:textId="77777777" w:rsidTr="008D01B9">
        <w:tc>
          <w:tcPr>
            <w:tcW w:w="1962" w:type="dxa"/>
          </w:tcPr>
          <w:p w14:paraId="24D7DFB1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8AD56B5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7CE40337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832F63" w14:paraId="4ADAAD53" w14:textId="77777777" w:rsidTr="008D01B9">
        <w:tc>
          <w:tcPr>
            <w:tcW w:w="1962" w:type="dxa"/>
          </w:tcPr>
          <w:p w14:paraId="3A3449B8" w14:textId="77777777" w:rsidR="008D01B9" w:rsidRPr="00832F63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FCF3B6" w14:textId="77777777" w:rsidR="008D01B9" w:rsidRPr="00832F63" w:rsidRDefault="008D01B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Test zaliczeniowy</w:t>
            </w:r>
            <w:r w:rsidR="000B309C" w:rsidRPr="00832F63">
              <w:rPr>
                <w:rFonts w:ascii="Corbel" w:hAnsi="Corbel"/>
                <w:sz w:val="24"/>
                <w:szCs w:val="24"/>
              </w:rPr>
              <w:t>, obserwacja w trakcie wykładu</w:t>
            </w:r>
          </w:p>
        </w:tc>
        <w:tc>
          <w:tcPr>
            <w:tcW w:w="2117" w:type="dxa"/>
          </w:tcPr>
          <w:p w14:paraId="3D1E34C1" w14:textId="77777777" w:rsidR="008D01B9" w:rsidRPr="00832F63" w:rsidRDefault="008D01B9" w:rsidP="000B309C">
            <w:pPr>
              <w:spacing w:after="0" w:line="36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634E9BF8" w14:textId="77777777" w:rsidR="00923D7D" w:rsidRPr="00832F6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C25CAC" w14:textId="77777777" w:rsidR="0085747A" w:rsidRPr="00832F6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4.2 </w:t>
      </w:r>
      <w:r w:rsidR="0085747A" w:rsidRPr="00832F63">
        <w:rPr>
          <w:rFonts w:ascii="Corbel" w:hAnsi="Corbel"/>
          <w:smallCaps w:val="0"/>
          <w:szCs w:val="24"/>
        </w:rPr>
        <w:t>Warunki zaliczenia przedmiotu (kryteria oceniania)</w:t>
      </w:r>
    </w:p>
    <w:p w14:paraId="106A1BB0" w14:textId="77777777" w:rsidR="00923D7D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32F63" w14:paraId="23814CA1" w14:textId="77777777" w:rsidTr="00923D7D">
        <w:tc>
          <w:tcPr>
            <w:tcW w:w="9670" w:type="dxa"/>
          </w:tcPr>
          <w:p w14:paraId="51B4E350" w14:textId="77777777" w:rsidR="0085747A" w:rsidRPr="00832F63" w:rsidRDefault="008D01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Warunkiem uzyskania zaliczenia z przedmiotu jest uzyskanie pozytywnej oceny z testu</w:t>
            </w:r>
            <w:r w:rsidR="00E11EA8"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 - pytania zamknięte jednokrotnego wyboru i otwarte problemowe) – podstawą uzyskania pozytywnej oceny jest udzielenie poprawnych odpowiedzi na 51% pytań.</w:t>
            </w:r>
          </w:p>
        </w:tc>
      </w:tr>
    </w:tbl>
    <w:p w14:paraId="32658AC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8A3A1A" w14:textId="77777777" w:rsidR="009F4610" w:rsidRPr="00832F6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32F63">
        <w:rPr>
          <w:rFonts w:ascii="Corbel" w:hAnsi="Corbel"/>
          <w:b/>
          <w:sz w:val="24"/>
          <w:szCs w:val="24"/>
        </w:rPr>
        <w:t xml:space="preserve">5. </w:t>
      </w:r>
      <w:r w:rsidR="00C61DC5" w:rsidRPr="00832F6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E3E5AA" w14:textId="77777777" w:rsidR="0085747A" w:rsidRPr="00832F6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32F63" w14:paraId="01A7FB13" w14:textId="77777777" w:rsidTr="003E1941">
        <w:tc>
          <w:tcPr>
            <w:tcW w:w="4962" w:type="dxa"/>
            <w:vAlign w:val="center"/>
          </w:tcPr>
          <w:p w14:paraId="0AEE8C18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812651" w14:textId="14013411" w:rsidR="0085747A" w:rsidRPr="00832F6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32F6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46B9F" w:rsidRPr="00832F6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32F63" w14:paraId="54C3AAAF" w14:textId="77777777" w:rsidTr="00923D7D">
        <w:tc>
          <w:tcPr>
            <w:tcW w:w="4962" w:type="dxa"/>
          </w:tcPr>
          <w:p w14:paraId="2457AEF1" w14:textId="77777777" w:rsidR="0085747A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G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32F6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32F6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32F63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32F63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32F6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2DF1F61" w14:textId="77777777" w:rsidR="0085747A" w:rsidRPr="00832F63" w:rsidRDefault="00DB7AC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32F63" w14:paraId="11ADB632" w14:textId="77777777" w:rsidTr="00923D7D">
        <w:tc>
          <w:tcPr>
            <w:tcW w:w="4962" w:type="dxa"/>
          </w:tcPr>
          <w:p w14:paraId="7177E705" w14:textId="77777777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32F6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E696CA" w14:textId="4C02BFE5" w:rsidR="00C61DC5" w:rsidRPr="00832F6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C33937B" w14:textId="77777777" w:rsidR="00C61DC5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32F63" w14:paraId="026A64F1" w14:textId="77777777" w:rsidTr="00923D7D">
        <w:tc>
          <w:tcPr>
            <w:tcW w:w="4962" w:type="dxa"/>
          </w:tcPr>
          <w:p w14:paraId="5B3E1B5A" w14:textId="593AA533" w:rsidR="00C61DC5" w:rsidRPr="00832F63" w:rsidRDefault="00C61DC5" w:rsidP="00401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168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2F6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46B9F" w:rsidRPr="00832F63">
              <w:rPr>
                <w:rFonts w:ascii="Corbel" w:hAnsi="Corbel"/>
                <w:sz w:val="24"/>
                <w:szCs w:val="24"/>
              </w:rPr>
              <w:t>zaliczenia</w:t>
            </w:r>
            <w:r w:rsidRPr="00832F6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AC3B43" w14:textId="77777777" w:rsidR="00C61DC5" w:rsidRPr="00832F63" w:rsidRDefault="00DB7ACA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832F63" w14:paraId="37CD228F" w14:textId="77777777" w:rsidTr="00923D7D">
        <w:tc>
          <w:tcPr>
            <w:tcW w:w="4962" w:type="dxa"/>
          </w:tcPr>
          <w:p w14:paraId="46AF1EBC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3ADA15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32F63" w14:paraId="116A9A99" w14:textId="77777777" w:rsidTr="00923D7D">
        <w:tc>
          <w:tcPr>
            <w:tcW w:w="4962" w:type="dxa"/>
          </w:tcPr>
          <w:p w14:paraId="53B39400" w14:textId="77777777" w:rsidR="0085747A" w:rsidRPr="00832F6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32F6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B41ABDA" w14:textId="77777777" w:rsidR="0085747A" w:rsidRPr="00832F63" w:rsidRDefault="000B309C" w:rsidP="00E46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B98F3D" w14:textId="77777777" w:rsidR="0085747A" w:rsidRPr="00832F6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32F6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32F6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B8DEB8" w14:textId="77777777" w:rsidR="003E1941" w:rsidRPr="00832F6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44FE39" w14:textId="77777777" w:rsidR="0085747A" w:rsidRPr="00832F6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6. </w:t>
      </w:r>
      <w:r w:rsidR="0085747A" w:rsidRPr="00832F63">
        <w:rPr>
          <w:rFonts w:ascii="Corbel" w:hAnsi="Corbel"/>
          <w:smallCaps w:val="0"/>
          <w:szCs w:val="24"/>
        </w:rPr>
        <w:t>PRAKTYKI ZAWO</w:t>
      </w:r>
      <w:r w:rsidR="009D3F3B" w:rsidRPr="00832F63">
        <w:rPr>
          <w:rFonts w:ascii="Corbel" w:hAnsi="Corbel"/>
          <w:smallCaps w:val="0"/>
          <w:szCs w:val="24"/>
        </w:rPr>
        <w:t>DOWE W RAMACH PRZEDMIOTU</w:t>
      </w:r>
    </w:p>
    <w:p w14:paraId="5AD9D88D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32F63" w14:paraId="225DB6BA" w14:textId="77777777" w:rsidTr="00832F63">
        <w:trPr>
          <w:trHeight w:val="397"/>
        </w:trPr>
        <w:tc>
          <w:tcPr>
            <w:tcW w:w="2359" w:type="pct"/>
          </w:tcPr>
          <w:p w14:paraId="72557F3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FDA988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32F63" w14:paraId="0C8D91AA" w14:textId="77777777" w:rsidTr="00832F63">
        <w:trPr>
          <w:trHeight w:val="397"/>
        </w:trPr>
        <w:tc>
          <w:tcPr>
            <w:tcW w:w="2359" w:type="pct"/>
          </w:tcPr>
          <w:p w14:paraId="0037BBC4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52AF889" w14:textId="77777777" w:rsidR="0085747A" w:rsidRPr="00832F63" w:rsidRDefault="000B309C" w:rsidP="00832F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19EC38" w14:textId="77777777" w:rsidR="003E1941" w:rsidRPr="00832F6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7E26E" w14:textId="77777777" w:rsidR="0085747A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32F63">
        <w:rPr>
          <w:rFonts w:ascii="Corbel" w:hAnsi="Corbel"/>
          <w:smallCaps w:val="0"/>
          <w:szCs w:val="24"/>
        </w:rPr>
        <w:t xml:space="preserve">7. </w:t>
      </w:r>
      <w:r w:rsidR="0085747A" w:rsidRPr="00832F63">
        <w:rPr>
          <w:rFonts w:ascii="Corbel" w:hAnsi="Corbel"/>
          <w:smallCaps w:val="0"/>
          <w:szCs w:val="24"/>
        </w:rPr>
        <w:t>LITERATURA</w:t>
      </w:r>
    </w:p>
    <w:p w14:paraId="7F0677BD" w14:textId="77777777" w:rsidR="00675843" w:rsidRPr="00832F6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32F63" w14:paraId="424A3D2D" w14:textId="77777777" w:rsidTr="75C48B75">
        <w:trPr>
          <w:trHeight w:val="397"/>
        </w:trPr>
        <w:tc>
          <w:tcPr>
            <w:tcW w:w="5000" w:type="pct"/>
          </w:tcPr>
          <w:p w14:paraId="362C8F70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35FF6E" w14:textId="4D8FE601" w:rsidR="000B309C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>1. Z. Strzelecki (red.), Gospodarka regionalna i lokalna, PWN, Warszawa 2008.</w:t>
            </w:r>
          </w:p>
          <w:p w14:paraId="3567328B" w14:textId="0EB5DD34" w:rsidR="000B309C" w:rsidRPr="00832F63" w:rsidRDefault="507D9B1A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Gospodarka i polityka regionalna. Nowe tendencje, </w:t>
            </w:r>
            <w:r w:rsidR="0E62825F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yd. UE we Wrocławiu, </w:t>
            </w:r>
            <w:r w:rsidR="0719A600" w:rsidRPr="75C48B75">
              <w:rPr>
                <w:rFonts w:ascii="Corbel" w:hAnsi="Corbel"/>
                <w:b w:val="0"/>
                <w:smallCaps w:val="0"/>
              </w:rPr>
              <w:t>W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>rocław</w:t>
            </w:r>
            <w:r w:rsidR="26771041" w:rsidRPr="75C48B75">
              <w:rPr>
                <w:rFonts w:ascii="Corbel" w:hAnsi="Corbel"/>
                <w:b w:val="0"/>
                <w:smallCaps w:val="0"/>
              </w:rPr>
              <w:t>,</w:t>
            </w:r>
            <w:r w:rsidR="2C681343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15E1B1C2" w:rsidRPr="75C48B7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2015, </w:t>
            </w:r>
          </w:p>
          <w:p w14:paraId="7835C818" w14:textId="7627D93C" w:rsidR="000B309C" w:rsidRPr="00832F63" w:rsidRDefault="1DB2E7E5" w:rsidP="73FBD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3FBD3D1">
              <w:rPr>
                <w:rFonts w:ascii="Corbel" w:hAnsi="Corbel"/>
                <w:b w:val="0"/>
                <w:smallCaps w:val="0"/>
              </w:rPr>
              <w:lastRenderedPageBreak/>
              <w:t>3.</w:t>
            </w:r>
            <w:r w:rsidR="507D9B1A" w:rsidRPr="73FBD3D1">
              <w:rPr>
                <w:rFonts w:ascii="Corbel" w:hAnsi="Corbel"/>
                <w:b w:val="0"/>
                <w:smallCaps w:val="0"/>
              </w:rPr>
              <w:t xml:space="preserve">E. </w:t>
            </w:r>
            <w:proofErr w:type="spellStart"/>
            <w:r w:rsidR="507D9B1A" w:rsidRPr="73FBD3D1">
              <w:rPr>
                <w:rFonts w:ascii="Corbel" w:hAnsi="Corbel"/>
                <w:b w:val="0"/>
                <w:smallCaps w:val="0"/>
              </w:rPr>
              <w:t>Łaźniewska</w:t>
            </w:r>
            <w:proofErr w:type="spellEnd"/>
            <w:r w:rsidR="507D9B1A" w:rsidRPr="73FBD3D1">
              <w:rPr>
                <w:rFonts w:ascii="Corbel" w:hAnsi="Corbel"/>
                <w:b w:val="0"/>
                <w:smallCaps w:val="0"/>
              </w:rPr>
              <w:t>, M. Gorynia (red.) Konkurencyjność regionalna. Koncepcje – strategie – przykłady, PWN, Warszawa 2012.</w:t>
            </w:r>
          </w:p>
        </w:tc>
      </w:tr>
      <w:tr w:rsidR="0085747A" w:rsidRPr="00832F63" w14:paraId="32D7258A" w14:textId="77777777" w:rsidTr="75C48B75">
        <w:trPr>
          <w:trHeight w:val="397"/>
        </w:trPr>
        <w:tc>
          <w:tcPr>
            <w:tcW w:w="5000" w:type="pct"/>
          </w:tcPr>
          <w:p w14:paraId="3519B5F3" w14:textId="77777777" w:rsidR="0085747A" w:rsidRPr="00832F6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2F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665F382" w14:textId="77777777" w:rsidR="000B309C" w:rsidRPr="00832F63" w:rsidRDefault="000B309C" w:rsidP="000B309C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832F63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proofErr w:type="spellStart"/>
            <w:r w:rsidRPr="00832F63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832F63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003B9FF7" w14:textId="7075DC3A" w:rsidR="000B309C" w:rsidRPr="00832F63" w:rsidRDefault="000B309C" w:rsidP="75C48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5C48B75">
              <w:rPr>
                <w:rFonts w:ascii="Corbel" w:hAnsi="Corbel"/>
                <w:b w:val="0"/>
                <w:smallCaps w:val="0"/>
              </w:rPr>
              <w:t xml:space="preserve">2.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>Szewczyk</w:t>
            </w:r>
            <w:r w:rsidR="286985BF" w:rsidRPr="75C48B75">
              <w:rPr>
                <w:rFonts w:ascii="Corbel" w:hAnsi="Corbel"/>
                <w:b w:val="0"/>
                <w:smallCaps w:val="0"/>
              </w:rPr>
              <w:t xml:space="preserve"> </w:t>
            </w:r>
            <w:r w:rsidR="27E5539D" w:rsidRPr="75C48B75">
              <w:rPr>
                <w:rFonts w:ascii="Corbel" w:hAnsi="Corbel"/>
                <w:b w:val="0"/>
                <w:smallCaps w:val="0"/>
              </w:rPr>
              <w:t xml:space="preserve">A., Kogut-Jaworska M., </w:t>
            </w:r>
            <w:r w:rsidR="2202EF5B" w:rsidRPr="75C48B75">
              <w:rPr>
                <w:rFonts w:ascii="Corbel" w:hAnsi="Corbel"/>
                <w:b w:val="0"/>
                <w:smallCaps w:val="0"/>
              </w:rPr>
              <w:t>Zioło M.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30F361CE" w:rsidRPr="75C48B75">
              <w:rPr>
                <w:rFonts w:ascii="Corbel" w:hAnsi="Corbel"/>
                <w:b w:val="0"/>
                <w:smallCaps w:val="0"/>
              </w:rPr>
              <w:t>Rozwój lokalny regionalny. Teoria i praktyka</w:t>
            </w:r>
            <w:r w:rsidRPr="75C48B75">
              <w:rPr>
                <w:rFonts w:ascii="Corbel" w:hAnsi="Corbel"/>
                <w:b w:val="0"/>
                <w:smallCaps w:val="0"/>
              </w:rPr>
              <w:t xml:space="preserve">, </w:t>
            </w:r>
            <w:r w:rsidR="1F4CB9BE" w:rsidRPr="75C48B75">
              <w:rPr>
                <w:rFonts w:ascii="Corbel" w:hAnsi="Corbel"/>
                <w:b w:val="0"/>
                <w:smallCaps w:val="0"/>
              </w:rPr>
              <w:t xml:space="preserve">Wyd. C.H. Beck, Warszawa </w:t>
            </w:r>
            <w:r w:rsidRPr="75C48B75">
              <w:rPr>
                <w:rFonts w:ascii="Corbel" w:hAnsi="Corbel"/>
                <w:b w:val="0"/>
                <w:smallCaps w:val="0"/>
              </w:rPr>
              <w:t>20</w:t>
            </w:r>
            <w:r w:rsidR="100308B6" w:rsidRPr="75C48B75">
              <w:rPr>
                <w:rFonts w:ascii="Corbel" w:hAnsi="Corbel"/>
                <w:b w:val="0"/>
                <w:smallCaps w:val="0"/>
              </w:rPr>
              <w:t>11</w:t>
            </w:r>
            <w:r w:rsidRPr="75C48B75">
              <w:rPr>
                <w:rFonts w:ascii="Corbel" w:hAnsi="Corbel"/>
                <w:b w:val="0"/>
                <w:smallCaps w:val="0"/>
              </w:rPr>
              <w:t>.</w:t>
            </w:r>
          </w:p>
          <w:p w14:paraId="0A748320" w14:textId="77777777" w:rsidR="000B309C" w:rsidRPr="00832F63" w:rsidRDefault="00BC32A3" w:rsidP="00BC32A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32F63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32F63">
              <w:rPr>
                <w:rFonts w:ascii="Corbel" w:hAnsi="Corbel"/>
                <w:b w:val="0"/>
                <w:smallCaps w:val="0"/>
                <w:szCs w:val="24"/>
              </w:rPr>
              <w:t>Studia Regionalne i Lokalne (czasopismo naukowe).</w:t>
            </w:r>
          </w:p>
        </w:tc>
      </w:tr>
    </w:tbl>
    <w:p w14:paraId="02C7E8DB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3CD9F6" w14:textId="77777777" w:rsidR="0085747A" w:rsidRPr="00832F6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27DA3" w14:textId="77777777" w:rsidR="0085747A" w:rsidRPr="00832F6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32F6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32F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5E982" w14:textId="77777777" w:rsidR="007D1530" w:rsidRDefault="007D1530" w:rsidP="00C16ABF">
      <w:pPr>
        <w:spacing w:after="0" w:line="240" w:lineRule="auto"/>
      </w:pPr>
      <w:r>
        <w:separator/>
      </w:r>
    </w:p>
  </w:endnote>
  <w:endnote w:type="continuationSeparator" w:id="0">
    <w:p w14:paraId="7AE38F33" w14:textId="77777777" w:rsidR="007D1530" w:rsidRDefault="007D15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D6AD0" w14:textId="77777777" w:rsidR="007D1530" w:rsidRDefault="007D1530" w:rsidP="00C16ABF">
      <w:pPr>
        <w:spacing w:after="0" w:line="240" w:lineRule="auto"/>
      </w:pPr>
      <w:r>
        <w:separator/>
      </w:r>
    </w:p>
  </w:footnote>
  <w:footnote w:type="continuationSeparator" w:id="0">
    <w:p w14:paraId="3B268A78" w14:textId="77777777" w:rsidR="007D1530" w:rsidRDefault="007D1530" w:rsidP="00C16ABF">
      <w:pPr>
        <w:spacing w:after="0" w:line="240" w:lineRule="auto"/>
      </w:pPr>
      <w:r>
        <w:continuationSeparator/>
      </w:r>
    </w:p>
  </w:footnote>
  <w:footnote w:id="1">
    <w:p w14:paraId="63F1F89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09C"/>
    <w:rsid w:val="000B3E37"/>
    <w:rsid w:val="000D04B0"/>
    <w:rsid w:val="000F1C57"/>
    <w:rsid w:val="000F5615"/>
    <w:rsid w:val="001013B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A8E"/>
    <w:rsid w:val="002D3375"/>
    <w:rsid w:val="002D73D4"/>
    <w:rsid w:val="002F02A3"/>
    <w:rsid w:val="002F4ABE"/>
    <w:rsid w:val="003018BA"/>
    <w:rsid w:val="0030395F"/>
    <w:rsid w:val="00305C92"/>
    <w:rsid w:val="003104F6"/>
    <w:rsid w:val="003151C5"/>
    <w:rsid w:val="003343CF"/>
    <w:rsid w:val="00346FE9"/>
    <w:rsid w:val="0034759A"/>
    <w:rsid w:val="003503F6"/>
    <w:rsid w:val="003530DD"/>
    <w:rsid w:val="00363F78"/>
    <w:rsid w:val="003826B6"/>
    <w:rsid w:val="0039136F"/>
    <w:rsid w:val="003A0A5B"/>
    <w:rsid w:val="003A1176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0168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B9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7C5"/>
    <w:rsid w:val="00724677"/>
    <w:rsid w:val="00725459"/>
    <w:rsid w:val="007327BD"/>
    <w:rsid w:val="00734608"/>
    <w:rsid w:val="007413E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530"/>
    <w:rsid w:val="007D6E56"/>
    <w:rsid w:val="007F4155"/>
    <w:rsid w:val="0081554D"/>
    <w:rsid w:val="0081707E"/>
    <w:rsid w:val="00832F6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B9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826"/>
    <w:rsid w:val="00963B9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019"/>
    <w:rsid w:val="00B8056E"/>
    <w:rsid w:val="00B819C8"/>
    <w:rsid w:val="00B82308"/>
    <w:rsid w:val="00B90885"/>
    <w:rsid w:val="00BB520A"/>
    <w:rsid w:val="00BC32A3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D8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7B9B"/>
    <w:rsid w:val="00D552B2"/>
    <w:rsid w:val="00D575C8"/>
    <w:rsid w:val="00D608D1"/>
    <w:rsid w:val="00D74119"/>
    <w:rsid w:val="00D8075B"/>
    <w:rsid w:val="00D83BC8"/>
    <w:rsid w:val="00D8678B"/>
    <w:rsid w:val="00DA2114"/>
    <w:rsid w:val="00DA6057"/>
    <w:rsid w:val="00DB7ACA"/>
    <w:rsid w:val="00DC6D0C"/>
    <w:rsid w:val="00DE09C0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46B9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7AF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05BA8F"/>
    <w:rsid w:val="0719A600"/>
    <w:rsid w:val="09F77E13"/>
    <w:rsid w:val="0E62825F"/>
    <w:rsid w:val="0E937478"/>
    <w:rsid w:val="100308B6"/>
    <w:rsid w:val="124B0715"/>
    <w:rsid w:val="1473D0EB"/>
    <w:rsid w:val="15E1B1C2"/>
    <w:rsid w:val="18BA4899"/>
    <w:rsid w:val="1986380E"/>
    <w:rsid w:val="1DB2E7E5"/>
    <w:rsid w:val="1F4CB9BE"/>
    <w:rsid w:val="2202EF5B"/>
    <w:rsid w:val="26771041"/>
    <w:rsid w:val="27E5539D"/>
    <w:rsid w:val="286985BF"/>
    <w:rsid w:val="2C681343"/>
    <w:rsid w:val="301A487D"/>
    <w:rsid w:val="30F361CE"/>
    <w:rsid w:val="436FFA8F"/>
    <w:rsid w:val="507D9B1A"/>
    <w:rsid w:val="579859B1"/>
    <w:rsid w:val="587D7183"/>
    <w:rsid w:val="620B2B6C"/>
    <w:rsid w:val="65F984BD"/>
    <w:rsid w:val="6BF5D5B1"/>
    <w:rsid w:val="73FBD3D1"/>
    <w:rsid w:val="75C48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9DD9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016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01686"/>
  </w:style>
  <w:style w:type="character" w:customStyle="1" w:styleId="spellingerror">
    <w:name w:val="spellingerror"/>
    <w:basedOn w:val="Domylnaczcionkaakapitu"/>
    <w:rsid w:val="00401686"/>
  </w:style>
  <w:style w:type="character" w:customStyle="1" w:styleId="eop">
    <w:name w:val="eop"/>
    <w:basedOn w:val="Domylnaczcionkaakapitu"/>
    <w:rsid w:val="00401686"/>
  </w:style>
  <w:style w:type="character" w:styleId="Odwoaniedokomentarza">
    <w:name w:val="annotation reference"/>
    <w:basedOn w:val="Domylnaczcionkaakapitu"/>
    <w:uiPriority w:val="99"/>
    <w:semiHidden/>
    <w:unhideWhenUsed/>
    <w:rsid w:val="00D47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B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B9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7B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7B9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48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14C6B-2569-4DD2-B6AA-000EF6E8C1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416AE1-7DFE-4B2C-B63C-5ACAC0B407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0A2B5D-9B9F-426E-96CE-70AF04CFF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1F2452-3108-491A-AF27-51B22DDEA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792</Words>
  <Characters>4754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2020-11-20T13:35:00Z</dcterms:created>
  <dcterms:modified xsi:type="dcterms:W3CDTF">2021-02-11T12:35:00Z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